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okolicznościowe - do czego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okolicznościowe to gadżet z długą historią, który można wykorzystać na wiele sposobów i na wiele okazji. W artykule przedstawiamy kilka możliwości.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Przypinki okolicznościowe</w:t>
      </w:r>
      <w:r>
        <w:rPr>
          <w:rFonts w:ascii="calibri" w:hAnsi="calibri" w:eastAsia="calibri" w:cs="calibri"/>
          <w:sz w:val="24"/>
          <w:szCs w:val="24"/>
        </w:rPr>
        <w:t xml:space="preserve"> można wykorzystać na wiele sposobów. Uświetnią wiele wydarzeń i urozmaicą niejedną okazję. Czy to urodziny dziecka, czy wieczór kawalerski, rozpoczęcie roku czy pamiątka po spotkaniu rodzinnym - możliwości jest mnóstwo. Klienci nieraz zaskakiwali swoimi oryginalnymi pomysłami na wykorzystanie naszych badzików.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 przypinki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istnieje pewna sezonowość w wyborze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przypinek okolicznościowych</w:t>
      </w:r>
      <w:r>
        <w:rPr>
          <w:rFonts w:ascii="calibri" w:hAnsi="calibri" w:eastAsia="calibri" w:cs="calibri"/>
          <w:sz w:val="24"/>
          <w:szCs w:val="24"/>
        </w:rPr>
        <w:t xml:space="preserve">. W czerwcu wzrasta zapotrzebowanie na przypinki związane z zakończeniem roku szkolnego i akademickiego, zaś we wrześniu w związku z rozpoczęciem nowego semestru i pasowaniem nowych uczniów otrzymujemy więcej zleceń na tego typu projekty. Kolejnymi miesiącami, w których obserwuje się sezonowość są maj i listopad, które są czasem przypinek patriotycznych.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okolicznościowe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okazji, na których można wykorzystać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 okolicznościowe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wieczory panieńskie i kawalerskie. Przyszła pani młoda wraz z druhnami chcą się odznaczyć i wyróżnić na tle innych osób. Świetnym sposobem jest użycie do tego przypinek. To samo z panem młodym i jego drużyną.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 do nas w sprawie swojego pomysłu. Chętnie doradzimy Ci w kwestii wyboru rozmiaru przypinki. Jeśli nie masz gotowej grafiki, chętnie przygotujemy ją dla Ciebie.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przypinki-okolicznosciowe-gdzie-je-wykorzysta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2025-11-08T16:55:03+01:00</dcterms:created>
  <dcterms:modified xsi:type="dcterms:W3CDTF">2025-11-08T16:55:03+01:00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